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18ABDD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5B5722">
        <w:rPr>
          <w:rFonts w:asciiTheme="minorHAnsi" w:eastAsiaTheme="minorHAnsi" w:hAnsiTheme="minorHAnsi" w:cstheme="minorBidi"/>
          <w:lang w:val="en-GB"/>
        </w:rPr>
        <w:t xml:space="preserve"> Saint Gabriel’s Catholic Primary School, Wilnecote Lane, Tamworth, B77 2LF and are a VA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1ACD4E6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5B5722">
        <w:rPr>
          <w:rFonts w:asciiTheme="minorHAnsi" w:eastAsiaTheme="minorHAnsi" w:hAnsiTheme="minorHAnsi" w:cstheme="minorBidi"/>
          <w:lang w:val="en-GB"/>
        </w:rPr>
        <w:t xml:space="preserve"> Archdiocese of Birmingham and Birmingham Diocesan Education Service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5B5722">
        <w:rPr>
          <w:rFonts w:asciiTheme="minorHAnsi" w:eastAsiaTheme="minorHAnsi" w:hAnsiTheme="minorHAnsi" w:cstheme="minorBidi"/>
          <w:lang w:val="en-GB"/>
        </w:rPr>
        <w:t xml:space="preserve">Archdiocese of Birmingham and Birmingham Diocesan Education Service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0CF445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5B5722">
        <w:rPr>
          <w:rFonts w:asciiTheme="minorHAnsi" w:eastAsiaTheme="minorHAnsi" w:hAnsiTheme="minorHAnsi" w:cstheme="minorBidi"/>
          <w:lang w:val="en-GB"/>
        </w:rPr>
        <w:t>Stephen Swatton</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5B5722">
        <w:rPr>
          <w:rFonts w:asciiTheme="minorHAnsi" w:eastAsiaTheme="minorHAnsi" w:hAnsiTheme="minorHAnsi" w:cstheme="minorBidi"/>
          <w:lang w:val="en-GB"/>
        </w:rPr>
        <w:t>email office@st-gabriels.staffs.sch.uk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39B75CF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5B5722">
        <w:rPr>
          <w:rFonts w:asciiTheme="minorHAnsi" w:eastAsiaTheme="minorHAnsi" w:hAnsiTheme="minorHAnsi" w:cstheme="minorBidi"/>
          <w:lang w:val="en-GB"/>
        </w:rPr>
        <w:t xml:space="preserve">Archdiocese of Birmingham and Birmingham Diocesan Education Service </w:t>
      </w:r>
      <w:r>
        <w:rPr>
          <w:rFonts w:asciiTheme="minorHAnsi" w:eastAsiaTheme="minorHAnsi" w:hAnsiTheme="minorHAnsi" w:cstheme="minorBidi"/>
          <w:lang w:val="en-GB"/>
        </w:rPr>
        <w:t xml:space="preserve">as part of </w:t>
      </w:r>
      <w:r w:rsidR="005B5722">
        <w:rPr>
          <w:rFonts w:asciiTheme="minorHAnsi" w:eastAsiaTheme="minorHAnsi" w:hAnsiTheme="minorHAnsi" w:cstheme="minorBidi"/>
          <w:lang w:val="en-GB"/>
        </w:rPr>
        <w:t>returns</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CB0031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5B5722">
        <w:rPr>
          <w:rFonts w:asciiTheme="minorHAnsi" w:eastAsiaTheme="minorHAnsi" w:hAnsiTheme="minorHAnsi" w:cstheme="minorBidi"/>
          <w:lang w:val="en-GB"/>
        </w:rPr>
        <w:t xml:space="preserve"> Saint Gabriel’s Catholic Primary School</w:t>
      </w:r>
      <w:r w:rsidR="00253F77">
        <w:rPr>
          <w:rFonts w:asciiTheme="minorHAnsi" w:eastAsiaTheme="minorHAnsi" w:hAnsiTheme="minorHAnsi" w:cstheme="minorBidi"/>
          <w:lang w:val="en-GB"/>
        </w:rPr>
        <w:t>.</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53F77"/>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94FF9"/>
    <w:rsid w:val="005B572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81F02"/>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2163c220-415e-43a0-9593-7ae31032d50c"/>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0E82C2D-566A-4DBA-BE4D-0C9723FF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Steve Swatton</cp:lastModifiedBy>
  <cp:revision>3</cp:revision>
  <cp:lastPrinted>2023-02-03T12:20:00Z</cp:lastPrinted>
  <dcterms:created xsi:type="dcterms:W3CDTF">2023-02-03T12:22:00Z</dcterms:created>
  <dcterms:modified xsi:type="dcterms:W3CDTF">2023-02-03T12:38:00Z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